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8F9F4" w14:textId="28409FF4" w:rsidR="00DF160A" w:rsidRPr="00DF160A" w:rsidRDefault="00DF160A" w:rsidP="00DF160A">
      <w:pPr>
        <w:spacing w:before="100" w:beforeAutospacing="1" w:after="100" w:afterAutospacing="1"/>
        <w:rPr>
          <w:rFonts w:ascii="Times" w:hAnsi="Times" w:cs="Times New Roman"/>
        </w:rPr>
      </w:pPr>
      <w:bookmarkStart w:id="0" w:name="_GoBack"/>
      <w:r>
        <w:rPr>
          <w:rFonts w:ascii="Times" w:hAnsi="Times" w:cs="Times New Roman"/>
          <w:noProof/>
        </w:rPr>
        <w:drawing>
          <wp:inline distT="0" distB="0" distL="0" distR="0" wp14:anchorId="1E7AB870" wp14:editId="65026745">
            <wp:extent cx="5486400" cy="1178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178873"/>
                    </a:xfrm>
                    <a:prstGeom prst="rect">
                      <a:avLst/>
                    </a:prstGeom>
                    <a:noFill/>
                    <a:ln>
                      <a:noFill/>
                    </a:ln>
                  </pic:spPr>
                </pic:pic>
              </a:graphicData>
            </a:graphic>
          </wp:inline>
        </w:drawing>
      </w:r>
    </w:p>
    <w:bookmarkEnd w:id="0"/>
    <w:p w14:paraId="0D074F93" w14:textId="77777777" w:rsidR="0094111B" w:rsidRPr="002600F9" w:rsidRDefault="0094111B" w:rsidP="0094111B">
      <w:pPr>
        <w:spacing w:before="100" w:beforeAutospacing="1" w:after="100" w:afterAutospacing="1"/>
        <w:jc w:val="center"/>
        <w:outlineLvl w:val="0"/>
        <w:rPr>
          <w:rFonts w:ascii="Times" w:eastAsia="Times New Roman" w:hAnsi="Times" w:cs="Times New Roman"/>
          <w:b/>
          <w:bCs/>
          <w:kern w:val="36"/>
          <w:sz w:val="32"/>
          <w:szCs w:val="32"/>
        </w:rPr>
      </w:pPr>
      <w:r w:rsidRPr="002600F9">
        <w:rPr>
          <w:rFonts w:ascii="Times" w:eastAsia="Times New Roman" w:hAnsi="Times" w:cs="Times New Roman"/>
          <w:b/>
          <w:bCs/>
          <w:kern w:val="36"/>
          <w:sz w:val="32"/>
          <w:szCs w:val="32"/>
        </w:rPr>
        <w:t>Inclusive Teaching Strategies</w:t>
      </w:r>
      <w:r w:rsidRPr="002600F9">
        <w:rPr>
          <w:rStyle w:val="FootnoteReference"/>
          <w:rFonts w:ascii="Times" w:eastAsia="Times New Roman" w:hAnsi="Times" w:cs="Times New Roman"/>
          <w:b/>
          <w:bCs/>
          <w:kern w:val="36"/>
          <w:sz w:val="32"/>
          <w:szCs w:val="32"/>
        </w:rPr>
        <w:footnoteReference w:id="1"/>
      </w:r>
    </w:p>
    <w:p w14:paraId="6C84822E" w14:textId="77777777" w:rsidR="0094111B" w:rsidRPr="005B22BD" w:rsidRDefault="0094111B" w:rsidP="0094111B">
      <w:pPr>
        <w:spacing w:before="100" w:beforeAutospacing="1" w:after="100" w:afterAutospacing="1"/>
        <w:rPr>
          <w:rFonts w:ascii="Times" w:hAnsi="Times" w:cs="Times New Roman"/>
        </w:rPr>
      </w:pPr>
      <w:r w:rsidRPr="005B22BD">
        <w:rPr>
          <w:rFonts w:ascii="Times" w:hAnsi="Times" w:cs="Times New Roman"/>
        </w:rPr>
        <w:t>Inclusive teaching strategies refer to any number of teaching approaches that address the needs of students with a variety of backgrounds, learning styles, and abilities. These strategies contribute to an overall inclusive learning environment, in which students feel equally valued.</w:t>
      </w:r>
    </w:p>
    <w:p w14:paraId="161D3A29" w14:textId="7A4CE2E0" w:rsidR="00DF160A" w:rsidRPr="002600F9" w:rsidRDefault="0094111B" w:rsidP="0094111B">
      <w:pPr>
        <w:spacing w:before="100" w:beforeAutospacing="1" w:after="100" w:afterAutospacing="1"/>
        <w:outlineLvl w:val="1"/>
        <w:rPr>
          <w:rFonts w:ascii="Times" w:eastAsia="Times New Roman" w:hAnsi="Times" w:cs="Times New Roman"/>
          <w:b/>
          <w:bCs/>
          <w:sz w:val="28"/>
          <w:szCs w:val="28"/>
        </w:rPr>
      </w:pPr>
      <w:r w:rsidRPr="002600F9">
        <w:rPr>
          <w:rFonts w:ascii="Times" w:eastAsia="Times New Roman" w:hAnsi="Times" w:cs="Times New Roman"/>
          <w:b/>
          <w:bCs/>
          <w:sz w:val="28"/>
          <w:szCs w:val="28"/>
        </w:rPr>
        <w:t>Why use inclusive teaching strategies?</w:t>
      </w:r>
    </w:p>
    <w:p w14:paraId="72A89D1D" w14:textId="033A3008" w:rsidR="00DF160A" w:rsidRPr="005B22BD" w:rsidRDefault="0094111B" w:rsidP="00DF160A">
      <w:pPr>
        <w:spacing w:before="100" w:beforeAutospacing="1" w:after="100" w:afterAutospacing="1"/>
        <w:rPr>
          <w:rFonts w:ascii="Times" w:hAnsi="Times" w:cs="Times New Roman"/>
        </w:rPr>
      </w:pPr>
      <w:r w:rsidRPr="005B22BD">
        <w:rPr>
          <w:rFonts w:ascii="Times" w:hAnsi="Times" w:cs="Times New Roman"/>
        </w:rPr>
        <w:t xml:space="preserve">“Even though some of us might wish to conceptualize our classrooms as culturally neutral or might choose to ignore the cultural dimensions, students cannot check their sociocultural identities at the door, nor can they instantly transcend their current level of development… Therefore, it is important that the pedagogical strategies we employ in the classroom reflect an understanding of social identity development so that we can anticipate the tensions that might occur in the classroom and be proactive about them” (Ambrose </w:t>
      </w:r>
      <w:r w:rsidRPr="005B22BD">
        <w:rPr>
          <w:rFonts w:ascii="Times" w:hAnsi="Times" w:cs="Times New Roman"/>
          <w:i/>
          <w:iCs/>
        </w:rPr>
        <w:t>et. al</w:t>
      </w:r>
      <w:r w:rsidRPr="005B22BD">
        <w:rPr>
          <w:rFonts w:ascii="Times" w:hAnsi="Times" w:cs="Times New Roman"/>
        </w:rPr>
        <w:t>., 2010, p. 169-170).</w:t>
      </w:r>
    </w:p>
    <w:p w14:paraId="04D9EFD2" w14:textId="77777777" w:rsidR="0094111B" w:rsidRPr="002600F9" w:rsidRDefault="0094111B" w:rsidP="00DF160A">
      <w:pPr>
        <w:spacing w:before="100" w:beforeAutospacing="1" w:after="100" w:afterAutospacing="1"/>
        <w:outlineLvl w:val="2"/>
        <w:rPr>
          <w:rFonts w:ascii="Times" w:eastAsia="Times New Roman" w:hAnsi="Times" w:cs="Times New Roman"/>
          <w:b/>
          <w:bCs/>
          <w:sz w:val="28"/>
          <w:szCs w:val="28"/>
        </w:rPr>
      </w:pPr>
      <w:r w:rsidRPr="002600F9">
        <w:rPr>
          <w:rFonts w:ascii="Times" w:eastAsia="Times New Roman" w:hAnsi="Times" w:cs="Times New Roman"/>
          <w:b/>
          <w:bCs/>
          <w:sz w:val="28"/>
          <w:szCs w:val="28"/>
        </w:rPr>
        <w:t>Benefits of inclusive teaching:</w:t>
      </w:r>
    </w:p>
    <w:p w14:paraId="37D1F147" w14:textId="77777777" w:rsidR="0094111B" w:rsidRPr="005B22BD" w:rsidRDefault="0094111B" w:rsidP="00FF2C4C">
      <w:pPr>
        <w:numPr>
          <w:ilvl w:val="0"/>
          <w:numId w:val="1"/>
        </w:numPr>
        <w:tabs>
          <w:tab w:val="clear" w:pos="720"/>
          <w:tab w:val="num" w:pos="0"/>
        </w:tabs>
        <w:spacing w:beforeAutospacing="1" w:after="100" w:afterAutospacing="1"/>
        <w:ind w:left="360"/>
        <w:rPr>
          <w:rFonts w:ascii="Times" w:eastAsia="Times New Roman" w:hAnsi="Times" w:cs="Times New Roman"/>
        </w:rPr>
      </w:pPr>
      <w:r w:rsidRPr="005B22BD">
        <w:rPr>
          <w:rFonts w:ascii="Times" w:eastAsia="Times New Roman" w:hAnsi="Times" w:cs="Times New Roman"/>
        </w:rPr>
        <w:t xml:space="preserve">You can connect with and engage with a variety of students. </w:t>
      </w:r>
    </w:p>
    <w:p w14:paraId="0C220E28" w14:textId="77777777" w:rsidR="0094111B" w:rsidRPr="005B22BD" w:rsidRDefault="0094111B" w:rsidP="00FF2C4C">
      <w:pPr>
        <w:numPr>
          <w:ilvl w:val="0"/>
          <w:numId w:val="1"/>
        </w:numPr>
        <w:tabs>
          <w:tab w:val="clear" w:pos="720"/>
          <w:tab w:val="num" w:pos="0"/>
        </w:tabs>
        <w:spacing w:before="100" w:beforeAutospacing="1" w:after="100" w:afterAutospacing="1"/>
        <w:ind w:left="360"/>
        <w:rPr>
          <w:rFonts w:ascii="Times" w:eastAsia="Times New Roman" w:hAnsi="Times" w:cs="Times New Roman"/>
        </w:rPr>
      </w:pPr>
      <w:r w:rsidRPr="005B22BD">
        <w:rPr>
          <w:rFonts w:ascii="Times" w:eastAsia="Times New Roman" w:hAnsi="Times" w:cs="Times New Roman"/>
        </w:rPr>
        <w:t>You are prepared for “spark moments” or issues that arise when controversial material is discussed.</w:t>
      </w:r>
    </w:p>
    <w:p w14:paraId="1185D473" w14:textId="77777777" w:rsidR="0094111B" w:rsidRPr="005B22BD" w:rsidRDefault="0094111B" w:rsidP="00FF2C4C">
      <w:pPr>
        <w:numPr>
          <w:ilvl w:val="0"/>
          <w:numId w:val="1"/>
        </w:numPr>
        <w:tabs>
          <w:tab w:val="clear" w:pos="720"/>
          <w:tab w:val="num" w:pos="0"/>
        </w:tabs>
        <w:spacing w:before="100" w:beforeAutospacing="1" w:after="100" w:afterAutospacing="1"/>
        <w:ind w:left="360"/>
        <w:rPr>
          <w:rFonts w:ascii="Times" w:eastAsia="Times New Roman" w:hAnsi="Times" w:cs="Times New Roman"/>
        </w:rPr>
      </w:pPr>
      <w:r w:rsidRPr="005B22BD">
        <w:rPr>
          <w:rFonts w:ascii="Times" w:eastAsia="Times New Roman" w:hAnsi="Times" w:cs="Times New Roman"/>
        </w:rPr>
        <w:t xml:space="preserve">Students connect with course materials that are relevant to them.  </w:t>
      </w:r>
    </w:p>
    <w:p w14:paraId="5633F0EE" w14:textId="77777777" w:rsidR="0094111B" w:rsidRPr="005B22BD" w:rsidRDefault="0094111B" w:rsidP="00FF2C4C">
      <w:pPr>
        <w:numPr>
          <w:ilvl w:val="0"/>
          <w:numId w:val="1"/>
        </w:numPr>
        <w:tabs>
          <w:tab w:val="clear" w:pos="720"/>
          <w:tab w:val="num" w:pos="0"/>
        </w:tabs>
        <w:spacing w:before="100" w:beforeAutospacing="1" w:after="100" w:afterAutospacing="1"/>
        <w:ind w:left="360"/>
        <w:rPr>
          <w:rFonts w:ascii="Times" w:eastAsia="Times New Roman" w:hAnsi="Times" w:cs="Times New Roman"/>
        </w:rPr>
      </w:pPr>
      <w:r w:rsidRPr="005B22BD">
        <w:rPr>
          <w:rFonts w:ascii="Times" w:eastAsia="Times New Roman" w:hAnsi="Times" w:cs="Times New Roman"/>
        </w:rPr>
        <w:t xml:space="preserve">Students feel comfortable in the classroom environment to voice their ideas/thoughts/questions.  </w:t>
      </w:r>
    </w:p>
    <w:p w14:paraId="52451DF8" w14:textId="68DBD427" w:rsidR="00DF160A" w:rsidRPr="005B22BD" w:rsidRDefault="0094111B" w:rsidP="00FF2C4C">
      <w:pPr>
        <w:numPr>
          <w:ilvl w:val="0"/>
          <w:numId w:val="1"/>
        </w:numPr>
        <w:tabs>
          <w:tab w:val="clear" w:pos="720"/>
          <w:tab w:val="num" w:pos="0"/>
        </w:tabs>
        <w:spacing w:before="100" w:beforeAutospacing="1" w:afterAutospacing="1"/>
        <w:ind w:left="360"/>
        <w:rPr>
          <w:rFonts w:ascii="Times" w:eastAsia="Times New Roman" w:hAnsi="Times" w:cs="Times New Roman"/>
        </w:rPr>
      </w:pPr>
      <w:r w:rsidRPr="005B22BD">
        <w:rPr>
          <w:rFonts w:ascii="Times" w:eastAsia="Times New Roman" w:hAnsi="Times" w:cs="Times New Roman"/>
        </w:rPr>
        <w:t xml:space="preserve">Students are more likely to experience success in your course through activities that support their learning styles, abilities, and backgrounds.  </w:t>
      </w:r>
    </w:p>
    <w:p w14:paraId="304F752A" w14:textId="77777777" w:rsidR="002600F9" w:rsidRDefault="00DC6AE9" w:rsidP="002600F9">
      <w:pPr>
        <w:spacing w:before="100" w:beforeAutospacing="1" w:after="100" w:afterAutospacing="1"/>
        <w:outlineLvl w:val="1"/>
        <w:rPr>
          <w:rFonts w:ascii="Times" w:eastAsia="Times New Roman" w:hAnsi="Times" w:cs="Times New Roman"/>
          <w:b/>
          <w:bCs/>
          <w:sz w:val="28"/>
          <w:szCs w:val="28"/>
        </w:rPr>
      </w:pPr>
      <w:r w:rsidRPr="002600F9">
        <w:rPr>
          <w:rFonts w:ascii="Times" w:eastAsia="Times New Roman" w:hAnsi="Times" w:cs="Times New Roman"/>
          <w:b/>
          <w:bCs/>
          <w:sz w:val="28"/>
          <w:szCs w:val="28"/>
        </w:rPr>
        <w:t>Strategies for</w:t>
      </w:r>
      <w:r w:rsidR="0094111B" w:rsidRPr="002600F9">
        <w:rPr>
          <w:rFonts w:ascii="Times" w:eastAsia="Times New Roman" w:hAnsi="Times" w:cs="Times New Roman"/>
          <w:b/>
          <w:bCs/>
          <w:sz w:val="28"/>
          <w:szCs w:val="28"/>
        </w:rPr>
        <w:t xml:space="preserve"> teach</w:t>
      </w:r>
      <w:r w:rsidRPr="002600F9">
        <w:rPr>
          <w:rFonts w:ascii="Times" w:eastAsia="Times New Roman" w:hAnsi="Times" w:cs="Times New Roman"/>
          <w:b/>
          <w:bCs/>
          <w:sz w:val="28"/>
          <w:szCs w:val="28"/>
        </w:rPr>
        <w:t>ing</w:t>
      </w:r>
      <w:r w:rsidR="005F2745" w:rsidRPr="002600F9">
        <w:rPr>
          <w:rFonts w:ascii="Times" w:eastAsia="Times New Roman" w:hAnsi="Times" w:cs="Times New Roman"/>
          <w:b/>
          <w:bCs/>
          <w:sz w:val="28"/>
          <w:szCs w:val="28"/>
        </w:rPr>
        <w:t xml:space="preserve"> inclusively</w:t>
      </w:r>
    </w:p>
    <w:p w14:paraId="3F910D96" w14:textId="734E97DC" w:rsidR="0094111B" w:rsidRPr="005B22BD" w:rsidRDefault="0094111B" w:rsidP="00FF2C4C">
      <w:pPr>
        <w:pStyle w:val="ListParagraph"/>
        <w:numPr>
          <w:ilvl w:val="0"/>
          <w:numId w:val="5"/>
        </w:numPr>
        <w:spacing w:before="100" w:beforeAutospacing="1" w:after="100" w:afterAutospacing="1"/>
        <w:ind w:left="360"/>
        <w:outlineLvl w:val="1"/>
        <w:rPr>
          <w:rFonts w:eastAsia="Times New Roman"/>
          <w:b/>
          <w:bCs/>
          <w:szCs w:val="24"/>
        </w:rPr>
      </w:pPr>
      <w:r w:rsidRPr="005B22BD">
        <w:rPr>
          <w:rFonts w:eastAsia="Times New Roman"/>
          <w:color w:val="000000" w:themeColor="text1"/>
          <w:szCs w:val="24"/>
        </w:rPr>
        <w:t xml:space="preserve">Be reflective by asking yourself the following: </w:t>
      </w:r>
    </w:p>
    <w:p w14:paraId="3AC2F953" w14:textId="77777777" w:rsidR="0094111B" w:rsidRPr="005B22BD" w:rsidRDefault="0094111B" w:rsidP="00FF2C4C">
      <w:pPr>
        <w:pStyle w:val="ListParagraph"/>
        <w:numPr>
          <w:ilvl w:val="0"/>
          <w:numId w:val="5"/>
        </w:numPr>
        <w:spacing w:beforeAutospacing="1" w:after="100" w:afterAutospacing="1"/>
        <w:ind w:left="990"/>
        <w:rPr>
          <w:rFonts w:eastAsia="Times New Roman"/>
          <w:color w:val="000000" w:themeColor="text1"/>
          <w:szCs w:val="24"/>
        </w:rPr>
      </w:pPr>
      <w:r w:rsidRPr="005B22BD">
        <w:rPr>
          <w:rFonts w:eastAsia="Times New Roman"/>
          <w:color w:val="000000" w:themeColor="text1"/>
          <w:szCs w:val="24"/>
        </w:rPr>
        <w:t xml:space="preserve">How might your own cultural-bound assumptions influence your interactions with students?  </w:t>
      </w:r>
    </w:p>
    <w:p w14:paraId="64E3CA14" w14:textId="77777777" w:rsidR="0094111B" w:rsidRPr="005B22BD" w:rsidRDefault="0094111B" w:rsidP="00FF2C4C">
      <w:pPr>
        <w:pStyle w:val="ListParagraph"/>
        <w:numPr>
          <w:ilvl w:val="0"/>
          <w:numId w:val="5"/>
        </w:numPr>
        <w:spacing w:before="100" w:beforeAutospacing="1" w:after="100" w:afterAutospacing="1"/>
        <w:ind w:left="990"/>
        <w:rPr>
          <w:rFonts w:eastAsia="Times New Roman"/>
          <w:color w:val="000000" w:themeColor="text1"/>
          <w:szCs w:val="24"/>
        </w:rPr>
      </w:pPr>
      <w:r w:rsidRPr="005B22BD">
        <w:rPr>
          <w:rFonts w:eastAsia="Times New Roman"/>
          <w:color w:val="000000" w:themeColor="text1"/>
          <w:szCs w:val="24"/>
        </w:rPr>
        <w:t xml:space="preserve">How might the backgrounds and experiences of your students influence their motivation, engagement, and learning in your classroom? </w:t>
      </w:r>
    </w:p>
    <w:p w14:paraId="08F56D85" w14:textId="655A2BE0" w:rsidR="002600F9" w:rsidRPr="005B22BD" w:rsidRDefault="0094111B" w:rsidP="00FF2C4C">
      <w:pPr>
        <w:pStyle w:val="ListParagraph"/>
        <w:numPr>
          <w:ilvl w:val="0"/>
          <w:numId w:val="5"/>
        </w:numPr>
        <w:spacing w:before="100" w:beforeAutospacing="1" w:after="100" w:afterAutospacing="1"/>
        <w:ind w:left="990"/>
        <w:rPr>
          <w:rFonts w:eastAsia="Times New Roman"/>
          <w:color w:val="000000" w:themeColor="text1"/>
          <w:szCs w:val="24"/>
        </w:rPr>
      </w:pPr>
      <w:r w:rsidRPr="005B22BD">
        <w:rPr>
          <w:rFonts w:eastAsia="Times New Roman"/>
          <w:color w:val="000000" w:themeColor="text1"/>
          <w:szCs w:val="24"/>
        </w:rPr>
        <w:lastRenderedPageBreak/>
        <w:t>How can you modify course materials, activities, assignments, and/or exams to be more accessible to all students in your class?</w:t>
      </w:r>
    </w:p>
    <w:p w14:paraId="4F521022" w14:textId="77777777" w:rsidR="002600F9" w:rsidRPr="005B22BD" w:rsidRDefault="002600F9" w:rsidP="002600F9">
      <w:pPr>
        <w:spacing w:before="100" w:beforeAutospacing="1" w:after="100" w:afterAutospacing="1"/>
        <w:contextualSpacing/>
        <w:rPr>
          <w:rFonts w:ascii="Times" w:eastAsia="Times New Roman" w:hAnsi="Times" w:cs="Times New Roman"/>
          <w:color w:val="000000" w:themeColor="text1"/>
        </w:rPr>
      </w:pPr>
    </w:p>
    <w:p w14:paraId="0EDC5737" w14:textId="20F72FE5" w:rsidR="00DF160A" w:rsidRPr="005B22BD" w:rsidRDefault="005B22BD" w:rsidP="00FF2C4C">
      <w:pPr>
        <w:numPr>
          <w:ilvl w:val="0"/>
          <w:numId w:val="2"/>
        </w:numPr>
        <w:spacing w:before="100" w:beforeAutospacing="1" w:after="100" w:afterAutospacing="1"/>
        <w:ind w:left="360"/>
        <w:contextualSpacing/>
        <w:rPr>
          <w:rFonts w:ascii="Times" w:eastAsia="Times New Roman" w:hAnsi="Times" w:cs="Times New Roman"/>
          <w:color w:val="000000" w:themeColor="text1"/>
        </w:rPr>
      </w:pPr>
      <w:hyperlink r:id="rId9" w:history="1">
        <w:r w:rsidR="0094111B" w:rsidRPr="005B22BD">
          <w:rPr>
            <w:rFonts w:ascii="Times" w:eastAsia="Times New Roman" w:hAnsi="Times" w:cs="Times New Roman"/>
            <w:color w:val="000000" w:themeColor="text1"/>
            <w:u w:val="single"/>
          </w:rPr>
          <w:t>Incorporate diversity</w:t>
        </w:r>
      </w:hyperlink>
      <w:r w:rsidR="0094111B" w:rsidRPr="005B22BD">
        <w:rPr>
          <w:rFonts w:ascii="Times" w:eastAsia="Times New Roman" w:hAnsi="Times" w:cs="Times New Roman"/>
          <w:color w:val="000000" w:themeColor="text1"/>
        </w:rPr>
        <w:t xml:space="preserve"> into your overall curriculum.</w:t>
      </w:r>
      <w:r w:rsidR="007505D9" w:rsidRPr="005B22BD">
        <w:rPr>
          <w:rFonts w:ascii="Times" w:eastAsia="Times New Roman" w:hAnsi="Times" w:cs="Times New Roman"/>
          <w:color w:val="000000" w:themeColor="text1"/>
        </w:rPr>
        <w:t xml:space="preserve">  Does the syllabus reflect a variety</w:t>
      </w:r>
      <w:r w:rsidR="00A307FA" w:rsidRPr="005B22BD">
        <w:rPr>
          <w:rFonts w:ascii="Times" w:eastAsia="Times New Roman" w:hAnsi="Times" w:cs="Times New Roman"/>
          <w:color w:val="000000" w:themeColor="text1"/>
        </w:rPr>
        <w:t xml:space="preserve"> of perspectives and view</w:t>
      </w:r>
      <w:r w:rsidR="007505D9" w:rsidRPr="005B22BD">
        <w:rPr>
          <w:rFonts w:ascii="Times" w:eastAsia="Times New Roman" w:hAnsi="Times" w:cs="Times New Roman"/>
          <w:color w:val="000000" w:themeColor="text1"/>
        </w:rPr>
        <w:t xml:space="preserve">points?  Does the </w:t>
      </w:r>
      <w:r w:rsidR="00A307FA" w:rsidRPr="005B22BD">
        <w:rPr>
          <w:rFonts w:ascii="Times" w:eastAsia="Times New Roman" w:hAnsi="Times" w:cs="Times New Roman"/>
          <w:color w:val="000000" w:themeColor="text1"/>
        </w:rPr>
        <w:t>syllabus incorporate scholars with different identities (e.g. scholars of</w:t>
      </w:r>
      <w:r w:rsidR="007505D9" w:rsidRPr="005B22BD">
        <w:rPr>
          <w:rFonts w:ascii="Times" w:eastAsia="Times New Roman" w:hAnsi="Times" w:cs="Times New Roman"/>
          <w:color w:val="000000" w:themeColor="text1"/>
        </w:rPr>
        <w:t xml:space="preserve"> color, </w:t>
      </w:r>
      <w:r w:rsidR="002F6B5F" w:rsidRPr="005B22BD">
        <w:rPr>
          <w:rFonts w:ascii="Times" w:eastAsia="Times New Roman" w:hAnsi="Times" w:cs="Times New Roman"/>
          <w:color w:val="000000" w:themeColor="text1"/>
        </w:rPr>
        <w:t xml:space="preserve">LGBTQ </w:t>
      </w:r>
      <w:r w:rsidR="007505D9" w:rsidRPr="005B22BD">
        <w:rPr>
          <w:rFonts w:ascii="Times" w:eastAsia="Times New Roman" w:hAnsi="Times" w:cs="Times New Roman"/>
          <w:color w:val="000000" w:themeColor="text1"/>
        </w:rPr>
        <w:t xml:space="preserve">scholars, </w:t>
      </w:r>
      <w:r w:rsidR="00A307FA" w:rsidRPr="005B22BD">
        <w:rPr>
          <w:rFonts w:ascii="Times" w:eastAsia="Times New Roman" w:hAnsi="Times" w:cs="Times New Roman"/>
          <w:color w:val="000000" w:themeColor="text1"/>
        </w:rPr>
        <w:t>etc?)</w:t>
      </w:r>
      <w:r w:rsidR="00DC6AE9" w:rsidRPr="005B22BD">
        <w:rPr>
          <w:rFonts w:ascii="Times" w:eastAsia="Times New Roman" w:hAnsi="Times" w:cs="Times New Roman"/>
          <w:color w:val="000000" w:themeColor="text1"/>
        </w:rPr>
        <w:t xml:space="preserve">. </w:t>
      </w:r>
    </w:p>
    <w:p w14:paraId="611D9679" w14:textId="77777777" w:rsidR="00A307FA" w:rsidRPr="005B22BD" w:rsidRDefault="00A307FA" w:rsidP="00FF2C4C">
      <w:pPr>
        <w:spacing w:before="100" w:beforeAutospacing="1" w:after="100" w:afterAutospacing="1"/>
        <w:ind w:left="360"/>
        <w:contextualSpacing/>
        <w:rPr>
          <w:rFonts w:ascii="Times" w:eastAsia="Times New Roman" w:hAnsi="Times" w:cs="Times New Roman"/>
          <w:color w:val="000000" w:themeColor="text1"/>
        </w:rPr>
      </w:pPr>
    </w:p>
    <w:p w14:paraId="774EC491" w14:textId="77777777" w:rsidR="0094111B" w:rsidRPr="005B22BD" w:rsidRDefault="0094111B" w:rsidP="00FF2C4C">
      <w:pPr>
        <w:numPr>
          <w:ilvl w:val="0"/>
          <w:numId w:val="2"/>
        </w:numPr>
        <w:spacing w:before="100" w:beforeAutospacing="1" w:after="100" w:afterAutospacing="1"/>
        <w:ind w:left="360"/>
        <w:contextualSpacing/>
        <w:rPr>
          <w:rFonts w:ascii="Times" w:eastAsia="Times New Roman" w:hAnsi="Times" w:cs="Times New Roman"/>
          <w:color w:val="000000" w:themeColor="text1"/>
        </w:rPr>
      </w:pPr>
      <w:r w:rsidRPr="005B22BD">
        <w:rPr>
          <w:rFonts w:ascii="Times" w:eastAsia="Times New Roman" w:hAnsi="Times" w:cs="Times New Roman"/>
          <w:color w:val="000000" w:themeColor="text1"/>
        </w:rPr>
        <w:t xml:space="preserve">Be intentional about creating a safe learning environment by utilizing </w:t>
      </w:r>
      <w:hyperlink r:id="rId10" w:history="1">
        <w:r w:rsidRPr="005B22BD">
          <w:rPr>
            <w:rFonts w:ascii="Times" w:eastAsia="Times New Roman" w:hAnsi="Times" w:cs="Times New Roman"/>
            <w:color w:val="000000" w:themeColor="text1"/>
            <w:u w:val="single"/>
          </w:rPr>
          <w:t>ground rules</w:t>
        </w:r>
      </w:hyperlink>
      <w:r w:rsidRPr="005B22BD">
        <w:rPr>
          <w:rFonts w:ascii="Times" w:eastAsia="Times New Roman" w:hAnsi="Times" w:cs="Times New Roman"/>
          <w:color w:val="000000" w:themeColor="text1"/>
        </w:rPr>
        <w:t>.</w:t>
      </w:r>
    </w:p>
    <w:p w14:paraId="144B7B26" w14:textId="77777777" w:rsidR="00DF160A" w:rsidRPr="005B22BD" w:rsidRDefault="00DF160A" w:rsidP="00FF2C4C">
      <w:pPr>
        <w:spacing w:before="100" w:beforeAutospacing="1" w:after="100" w:afterAutospacing="1"/>
        <w:ind w:left="360"/>
        <w:contextualSpacing/>
        <w:rPr>
          <w:rFonts w:ascii="Times" w:eastAsia="Times New Roman" w:hAnsi="Times" w:cs="Times New Roman"/>
          <w:color w:val="000000" w:themeColor="text1"/>
        </w:rPr>
      </w:pPr>
    </w:p>
    <w:p w14:paraId="490B66E3" w14:textId="226047C6" w:rsidR="00DF160A" w:rsidRPr="005B22BD" w:rsidRDefault="0094111B" w:rsidP="00FF2C4C">
      <w:pPr>
        <w:numPr>
          <w:ilvl w:val="0"/>
          <w:numId w:val="2"/>
        </w:numPr>
        <w:spacing w:before="100" w:beforeAutospacing="1" w:after="100" w:afterAutospacing="1"/>
        <w:ind w:left="360"/>
        <w:contextualSpacing/>
        <w:rPr>
          <w:rFonts w:ascii="Times" w:eastAsia="Times New Roman" w:hAnsi="Times" w:cs="Times New Roman"/>
          <w:color w:val="000000" w:themeColor="text1"/>
        </w:rPr>
      </w:pPr>
      <w:r w:rsidRPr="005B22BD">
        <w:rPr>
          <w:rFonts w:ascii="Times" w:eastAsia="Times New Roman" w:hAnsi="Times" w:cs="Times New Roman"/>
          <w:color w:val="000000" w:themeColor="text1"/>
        </w:rPr>
        <w:t xml:space="preserve">Be proactive in </w:t>
      </w:r>
      <w:hyperlink r:id="rId11" w:history="1">
        <w:r w:rsidRPr="005B22BD">
          <w:rPr>
            <w:rFonts w:ascii="Times" w:eastAsia="Times New Roman" w:hAnsi="Times" w:cs="Times New Roman"/>
            <w:color w:val="000000" w:themeColor="text1"/>
            <w:u w:val="single"/>
          </w:rPr>
          <w:t>connecting with and learning about your students</w:t>
        </w:r>
      </w:hyperlink>
      <w:r w:rsidRPr="005B22BD">
        <w:rPr>
          <w:rFonts w:ascii="Times" w:eastAsia="Times New Roman" w:hAnsi="Times" w:cs="Times New Roman"/>
          <w:color w:val="000000" w:themeColor="text1"/>
        </w:rPr>
        <w:t>.</w:t>
      </w:r>
      <w:r w:rsidR="007505D9" w:rsidRPr="005B22BD">
        <w:rPr>
          <w:rFonts w:ascii="Times" w:eastAsia="Times New Roman" w:hAnsi="Times" w:cs="Times New Roman"/>
          <w:color w:val="000000" w:themeColor="text1"/>
        </w:rPr>
        <w:t xml:space="preserve">  L</w:t>
      </w:r>
      <w:r w:rsidR="002600F9" w:rsidRPr="005B22BD">
        <w:rPr>
          <w:rFonts w:ascii="Times" w:eastAsia="Times New Roman" w:hAnsi="Times" w:cs="Times New Roman"/>
          <w:color w:val="000000" w:themeColor="text1"/>
        </w:rPr>
        <w:t>earn your students’ preferred names &amp; pronouns.</w:t>
      </w:r>
    </w:p>
    <w:p w14:paraId="3F2EB21D" w14:textId="77777777" w:rsidR="007505D9" w:rsidRPr="005B22BD" w:rsidRDefault="007505D9" w:rsidP="00FF2C4C">
      <w:pPr>
        <w:spacing w:before="100" w:beforeAutospacing="1" w:after="100" w:afterAutospacing="1"/>
        <w:ind w:left="360"/>
        <w:contextualSpacing/>
        <w:rPr>
          <w:rFonts w:ascii="Times" w:eastAsia="Times New Roman" w:hAnsi="Times" w:cs="Times New Roman"/>
          <w:color w:val="000000" w:themeColor="text1"/>
        </w:rPr>
      </w:pPr>
    </w:p>
    <w:p w14:paraId="6B0799CC" w14:textId="77777777" w:rsidR="00425820" w:rsidRPr="005B22BD" w:rsidRDefault="007505D9" w:rsidP="00425820">
      <w:pPr>
        <w:numPr>
          <w:ilvl w:val="0"/>
          <w:numId w:val="2"/>
        </w:numPr>
        <w:spacing w:before="100" w:beforeAutospacing="1" w:after="100" w:afterAutospacing="1"/>
        <w:ind w:left="360"/>
        <w:contextualSpacing/>
        <w:rPr>
          <w:rFonts w:ascii="Times" w:eastAsia="Times New Roman" w:hAnsi="Times" w:cs="Times New Roman"/>
          <w:color w:val="000000" w:themeColor="text1"/>
        </w:rPr>
      </w:pPr>
      <w:r w:rsidRPr="005B22BD">
        <w:rPr>
          <w:rFonts w:ascii="Times" w:eastAsia="Times New Roman" w:hAnsi="Times" w:cs="Times New Roman"/>
          <w:color w:val="000000" w:themeColor="text1"/>
        </w:rPr>
        <w:t xml:space="preserve">Hampshire enrolls a significant number of transgender students.  A </w:t>
      </w:r>
      <w:r w:rsidR="00A307FA" w:rsidRPr="005B22BD">
        <w:rPr>
          <w:rFonts w:ascii="Times" w:eastAsia="Times New Roman" w:hAnsi="Times" w:cs="Times New Roman"/>
          <w:color w:val="000000" w:themeColor="text1"/>
        </w:rPr>
        <w:t xml:space="preserve">way to support all students begins with learning their preferred name and pronoun. </w:t>
      </w:r>
    </w:p>
    <w:p w14:paraId="3CD5A1C6" w14:textId="77777777" w:rsidR="00425820" w:rsidRPr="005B22BD" w:rsidRDefault="00425820" w:rsidP="00425820">
      <w:pPr>
        <w:spacing w:before="100" w:beforeAutospacing="1" w:after="100" w:afterAutospacing="1"/>
        <w:contextualSpacing/>
        <w:rPr>
          <w:rFonts w:ascii="Times" w:eastAsia="Times New Roman" w:hAnsi="Times" w:cs="Times New Roman"/>
          <w:color w:val="000000" w:themeColor="text1"/>
        </w:rPr>
      </w:pPr>
    </w:p>
    <w:p w14:paraId="363F95EB" w14:textId="77777777" w:rsidR="00425820" w:rsidRPr="005B22BD" w:rsidRDefault="0094111B" w:rsidP="00425820">
      <w:pPr>
        <w:numPr>
          <w:ilvl w:val="0"/>
          <w:numId w:val="2"/>
        </w:numPr>
        <w:spacing w:before="100" w:beforeAutospacing="1" w:after="100" w:afterAutospacing="1"/>
        <w:ind w:left="360"/>
        <w:contextualSpacing/>
        <w:rPr>
          <w:rFonts w:ascii="Times" w:eastAsia="Times New Roman" w:hAnsi="Times" w:cs="Times New Roman"/>
          <w:color w:val="000000" w:themeColor="text1"/>
        </w:rPr>
      </w:pPr>
      <w:r w:rsidRPr="005B22BD">
        <w:rPr>
          <w:rFonts w:ascii="Times" w:eastAsia="Times New Roman" w:hAnsi="Times" w:cs="Times New Roman"/>
          <w:color w:val="000000" w:themeColor="text1"/>
        </w:rPr>
        <w:t xml:space="preserve">Utilize a variety of teaching strategies, activities, and assignments that will accommodate the needs of students with diverse learning abilities, backgrounds, and experiences.  </w:t>
      </w:r>
    </w:p>
    <w:p w14:paraId="4E43BE3A" w14:textId="77777777" w:rsidR="00425820" w:rsidRPr="005B22BD" w:rsidRDefault="00425820" w:rsidP="00425820">
      <w:pPr>
        <w:spacing w:before="100" w:beforeAutospacing="1" w:after="100" w:afterAutospacing="1"/>
        <w:contextualSpacing/>
      </w:pPr>
    </w:p>
    <w:p w14:paraId="7EE57D14" w14:textId="40671956" w:rsidR="002A3AE3" w:rsidRPr="005B22BD" w:rsidRDefault="00C33B7C" w:rsidP="00425820">
      <w:pPr>
        <w:numPr>
          <w:ilvl w:val="0"/>
          <w:numId w:val="2"/>
        </w:numPr>
        <w:spacing w:before="100" w:beforeAutospacing="1" w:after="100" w:afterAutospacing="1"/>
        <w:ind w:left="360"/>
        <w:contextualSpacing/>
        <w:rPr>
          <w:rFonts w:ascii="Times New Roman" w:eastAsia="Times New Roman" w:hAnsi="Times New Roman" w:cs="Times New Roman"/>
          <w:color w:val="000000" w:themeColor="text1"/>
        </w:rPr>
      </w:pPr>
      <w:r w:rsidRPr="005B22BD">
        <w:rPr>
          <w:rFonts w:ascii="Times New Roman" w:hAnsi="Times New Roman"/>
        </w:rPr>
        <w:t>There is great significance in</w:t>
      </w:r>
      <w:r w:rsidR="002A3AE3" w:rsidRPr="005B22BD">
        <w:rPr>
          <w:rFonts w:ascii="Times New Roman" w:hAnsi="Times New Roman"/>
        </w:rPr>
        <w:t xml:space="preserve"> </w:t>
      </w:r>
      <w:r w:rsidR="002A3AE3" w:rsidRPr="005B22BD">
        <w:rPr>
          <w:rFonts w:ascii="Times New Roman" w:hAnsi="Times New Roman"/>
          <w:u w:val="single"/>
        </w:rPr>
        <w:t>intentionally</w:t>
      </w:r>
      <w:r w:rsidR="002A3AE3" w:rsidRPr="005B22BD">
        <w:rPr>
          <w:rFonts w:ascii="Times New Roman" w:hAnsi="Times New Roman"/>
        </w:rPr>
        <w:t xml:space="preserve">: </w:t>
      </w:r>
    </w:p>
    <w:p w14:paraId="44FC609A" w14:textId="032F12FE" w:rsidR="002A3AE3" w:rsidRPr="005B22BD" w:rsidRDefault="002A3AE3" w:rsidP="00425820">
      <w:pPr>
        <w:pStyle w:val="ListParagraph"/>
        <w:numPr>
          <w:ilvl w:val="2"/>
          <w:numId w:val="2"/>
        </w:numPr>
        <w:tabs>
          <w:tab w:val="left" w:pos="1170"/>
          <w:tab w:val="num" w:pos="1620"/>
        </w:tabs>
        <w:rPr>
          <w:rFonts w:ascii="Times New Roman" w:hAnsi="Times New Roman"/>
          <w:szCs w:val="24"/>
        </w:rPr>
      </w:pPr>
      <w:r w:rsidRPr="005B22BD">
        <w:rPr>
          <w:rFonts w:ascii="Times New Roman" w:hAnsi="Times New Roman"/>
          <w:b/>
          <w:szCs w:val="24"/>
        </w:rPr>
        <w:t>building self-efficacy</w:t>
      </w:r>
      <w:r w:rsidRPr="005B22BD">
        <w:rPr>
          <w:rFonts w:ascii="Times New Roman" w:hAnsi="Times New Roman"/>
          <w:szCs w:val="24"/>
        </w:rPr>
        <w:t xml:space="preserve"> (through assignments: come to class with two questions and comment)</w:t>
      </w:r>
    </w:p>
    <w:p w14:paraId="63A9B19F" w14:textId="382C4517" w:rsidR="00C33B7C" w:rsidRPr="005B22BD" w:rsidRDefault="002A3AE3" w:rsidP="00425820">
      <w:pPr>
        <w:pStyle w:val="ListParagraph"/>
        <w:numPr>
          <w:ilvl w:val="2"/>
          <w:numId w:val="2"/>
        </w:numPr>
        <w:tabs>
          <w:tab w:val="left" w:pos="630"/>
          <w:tab w:val="left" w:pos="1170"/>
          <w:tab w:val="num" w:pos="1620"/>
        </w:tabs>
        <w:rPr>
          <w:rFonts w:ascii="Times New Roman" w:hAnsi="Times New Roman"/>
          <w:szCs w:val="24"/>
        </w:rPr>
      </w:pPr>
      <w:r w:rsidRPr="005B22BD">
        <w:rPr>
          <w:rFonts w:ascii="Times New Roman" w:hAnsi="Times New Roman"/>
          <w:b/>
          <w:szCs w:val="24"/>
        </w:rPr>
        <w:t>making a practice of recognition and validation</w:t>
      </w:r>
      <w:r w:rsidRPr="005B22BD">
        <w:rPr>
          <w:rFonts w:ascii="Times New Roman" w:hAnsi="Times New Roman"/>
          <w:szCs w:val="24"/>
        </w:rPr>
        <w:t>—</w:t>
      </w:r>
      <w:r w:rsidR="00C33B7C" w:rsidRPr="005B22BD">
        <w:rPr>
          <w:rFonts w:ascii="Times New Roman" w:hAnsi="Times New Roman"/>
          <w:szCs w:val="24"/>
        </w:rPr>
        <w:t xml:space="preserve">Some students, particularly first generation college students, </w:t>
      </w:r>
      <w:r w:rsidRPr="005B22BD">
        <w:rPr>
          <w:rFonts w:ascii="Times New Roman" w:hAnsi="Times New Roman"/>
          <w:szCs w:val="24"/>
        </w:rPr>
        <w:t xml:space="preserve">may not take for granted they should be in college after </w:t>
      </w:r>
      <w:r w:rsidR="00C33B7C" w:rsidRPr="005B22BD">
        <w:rPr>
          <w:rFonts w:ascii="Times New Roman" w:hAnsi="Times New Roman"/>
          <w:szCs w:val="24"/>
        </w:rPr>
        <w:t xml:space="preserve">hearing </w:t>
      </w:r>
      <w:r w:rsidRPr="005B22BD">
        <w:rPr>
          <w:rFonts w:ascii="Times New Roman" w:hAnsi="Times New Roman"/>
          <w:szCs w:val="24"/>
        </w:rPr>
        <w:t xml:space="preserve">many counter-messages.  </w:t>
      </w:r>
      <w:r w:rsidR="00C33B7C" w:rsidRPr="005B22BD">
        <w:rPr>
          <w:rFonts w:ascii="Times New Roman" w:hAnsi="Times New Roman"/>
          <w:szCs w:val="24"/>
        </w:rPr>
        <w:t>How can your approach to teaching help</w:t>
      </w:r>
      <w:r w:rsidRPr="005B22BD">
        <w:rPr>
          <w:rFonts w:ascii="Times New Roman" w:hAnsi="Times New Roman"/>
          <w:szCs w:val="24"/>
        </w:rPr>
        <w:t xml:space="preserve"> w</w:t>
      </w:r>
      <w:r w:rsidR="00C33B7C" w:rsidRPr="005B22BD">
        <w:rPr>
          <w:rFonts w:ascii="Times New Roman" w:hAnsi="Times New Roman"/>
          <w:szCs w:val="24"/>
        </w:rPr>
        <w:t xml:space="preserve">ork against negative self-talk? </w:t>
      </w:r>
    </w:p>
    <w:p w14:paraId="5E80FA24" w14:textId="77777777" w:rsidR="00FF2C4C" w:rsidRPr="005B22BD" w:rsidRDefault="00FF2C4C" w:rsidP="00FF2C4C">
      <w:pPr>
        <w:tabs>
          <w:tab w:val="left" w:pos="630"/>
          <w:tab w:val="left" w:pos="1170"/>
        </w:tabs>
      </w:pPr>
    </w:p>
    <w:p w14:paraId="6F9FECB5" w14:textId="08216169" w:rsidR="00FF2C4C" w:rsidRPr="005B22BD" w:rsidRDefault="00C33B7C" w:rsidP="00FF2C4C">
      <w:pPr>
        <w:pStyle w:val="ListParagraph"/>
        <w:numPr>
          <w:ilvl w:val="2"/>
          <w:numId w:val="2"/>
        </w:numPr>
        <w:tabs>
          <w:tab w:val="clear" w:pos="1080"/>
          <w:tab w:val="left" w:pos="1170"/>
          <w:tab w:val="num" w:pos="1620"/>
        </w:tabs>
        <w:ind w:left="360"/>
        <w:rPr>
          <w:szCs w:val="24"/>
        </w:rPr>
      </w:pPr>
      <w:r w:rsidRPr="005B22BD">
        <w:rPr>
          <w:szCs w:val="24"/>
        </w:rPr>
        <w:t xml:space="preserve">Don’t assume </w:t>
      </w:r>
      <w:r w:rsidR="00FF2C4C" w:rsidRPr="005B22BD">
        <w:rPr>
          <w:szCs w:val="24"/>
        </w:rPr>
        <w:t>students</w:t>
      </w:r>
      <w:r w:rsidRPr="005B22BD">
        <w:rPr>
          <w:szCs w:val="24"/>
        </w:rPr>
        <w:t xml:space="preserve"> come to college knowing how to critically examine texts or engage critically in discussion. Scaffold their participation with in class writing, sharing ideas in pairs before large group discussion.  Ask them to come to class with two questions and a comment.</w:t>
      </w:r>
      <w:r w:rsidR="002A3AE3" w:rsidRPr="005B22BD">
        <w:rPr>
          <w:szCs w:val="24"/>
        </w:rPr>
        <w:t xml:space="preserve"> </w:t>
      </w:r>
    </w:p>
    <w:p w14:paraId="03A2B803" w14:textId="77777777" w:rsidR="00FF2C4C" w:rsidRPr="005B22BD" w:rsidRDefault="00FF2C4C" w:rsidP="00FF2C4C">
      <w:pPr>
        <w:tabs>
          <w:tab w:val="left" w:pos="1170"/>
          <w:tab w:val="num" w:pos="1620"/>
        </w:tabs>
      </w:pPr>
    </w:p>
    <w:p w14:paraId="070E622F" w14:textId="190A4C09" w:rsidR="00DF160A" w:rsidRPr="005B22BD" w:rsidRDefault="002A3AE3" w:rsidP="00425820">
      <w:pPr>
        <w:numPr>
          <w:ilvl w:val="0"/>
          <w:numId w:val="2"/>
        </w:numPr>
        <w:tabs>
          <w:tab w:val="left" w:pos="360"/>
        </w:tabs>
        <w:spacing w:before="100" w:beforeAutospacing="1" w:after="100" w:afterAutospacing="1"/>
        <w:ind w:left="360"/>
        <w:contextualSpacing/>
        <w:rPr>
          <w:rFonts w:ascii="Times" w:eastAsia="Times New Roman" w:hAnsi="Times" w:cs="Times New Roman"/>
          <w:color w:val="000000" w:themeColor="text1"/>
        </w:rPr>
      </w:pPr>
      <w:r w:rsidRPr="005B22BD">
        <w:rPr>
          <w:rFonts w:ascii="Times" w:eastAsia="Times New Roman" w:hAnsi="Times" w:cs="Times New Roman"/>
          <w:color w:val="000000" w:themeColor="text1"/>
        </w:rPr>
        <w:t>C</w:t>
      </w:r>
      <w:r w:rsidR="0094111B" w:rsidRPr="005B22BD">
        <w:rPr>
          <w:rFonts w:ascii="Times" w:eastAsia="Times New Roman" w:hAnsi="Times" w:cs="Times New Roman"/>
          <w:color w:val="000000" w:themeColor="text1"/>
        </w:rPr>
        <w:t xml:space="preserve">reate </w:t>
      </w:r>
      <w:r w:rsidRPr="005B22BD">
        <w:rPr>
          <w:rFonts w:ascii="Times" w:eastAsia="Times New Roman" w:hAnsi="Times" w:cs="Times New Roman"/>
          <w:color w:val="000000" w:themeColor="text1"/>
        </w:rPr>
        <w:t xml:space="preserve">classes that </w:t>
      </w:r>
      <w:r w:rsidR="002600F9" w:rsidRPr="005B22BD">
        <w:rPr>
          <w:rFonts w:ascii="Times" w:eastAsia="Times New Roman" w:hAnsi="Times" w:cs="Times New Roman"/>
          <w:color w:val="000000" w:themeColor="text1"/>
        </w:rPr>
        <w:t xml:space="preserve">are </w:t>
      </w:r>
      <w:r w:rsidR="0094111B" w:rsidRPr="005B22BD">
        <w:rPr>
          <w:rFonts w:ascii="Times" w:eastAsia="Times New Roman" w:hAnsi="Times" w:cs="Times New Roman"/>
          <w:color w:val="000000" w:themeColor="text1"/>
        </w:rPr>
        <w:t xml:space="preserve">accessible </w:t>
      </w:r>
      <w:r w:rsidRPr="005B22BD">
        <w:rPr>
          <w:rFonts w:ascii="Times" w:eastAsia="Times New Roman" w:hAnsi="Times" w:cs="Times New Roman"/>
          <w:color w:val="000000" w:themeColor="text1"/>
        </w:rPr>
        <w:t>for learners with special needs</w:t>
      </w:r>
      <w:r w:rsidR="0094111B" w:rsidRPr="005B22BD">
        <w:rPr>
          <w:rFonts w:ascii="Times" w:eastAsia="Times New Roman" w:hAnsi="Times" w:cs="Times New Roman"/>
          <w:color w:val="000000" w:themeColor="text1"/>
        </w:rPr>
        <w:t>. For example, present information both orally and visually to accommodate both students with visual or auditory impairments in addition to students with various learning preferences.</w:t>
      </w:r>
      <w:r w:rsidRPr="005B22BD">
        <w:rPr>
          <w:rFonts w:ascii="Times" w:eastAsia="Times New Roman" w:hAnsi="Times" w:cs="Times New Roman"/>
          <w:color w:val="000000" w:themeColor="text1"/>
        </w:rPr>
        <w:t xml:space="preserve">  Write in print rather than cursive to assist learners less familiar with written English. </w:t>
      </w:r>
    </w:p>
    <w:p w14:paraId="59B81BC6" w14:textId="77777777" w:rsidR="00DF160A" w:rsidRPr="005B22BD" w:rsidRDefault="00DF160A" w:rsidP="00FF2C4C">
      <w:pPr>
        <w:tabs>
          <w:tab w:val="left" w:pos="360"/>
        </w:tabs>
        <w:spacing w:before="100" w:beforeAutospacing="1" w:after="100" w:afterAutospacing="1"/>
        <w:ind w:left="360"/>
        <w:contextualSpacing/>
        <w:rPr>
          <w:rFonts w:ascii="Times" w:eastAsia="Times New Roman" w:hAnsi="Times" w:cs="Times New Roman"/>
          <w:color w:val="000000" w:themeColor="text1"/>
        </w:rPr>
      </w:pPr>
    </w:p>
    <w:p w14:paraId="6DD6746D" w14:textId="77777777" w:rsidR="001B258A" w:rsidRPr="005B22BD" w:rsidRDefault="0094111B" w:rsidP="00FF2C4C">
      <w:pPr>
        <w:numPr>
          <w:ilvl w:val="0"/>
          <w:numId w:val="2"/>
        </w:numPr>
        <w:tabs>
          <w:tab w:val="left" w:pos="360"/>
        </w:tabs>
        <w:spacing w:before="100" w:beforeAutospacing="1" w:after="100" w:afterAutospacing="1"/>
        <w:ind w:left="360"/>
        <w:contextualSpacing/>
        <w:rPr>
          <w:rFonts w:ascii="Times" w:eastAsia="Times New Roman" w:hAnsi="Times" w:cs="Times New Roman"/>
          <w:color w:val="000000" w:themeColor="text1"/>
        </w:rPr>
      </w:pPr>
      <w:r w:rsidRPr="005B22BD">
        <w:rPr>
          <w:rFonts w:ascii="Times" w:eastAsia="Times New Roman" w:hAnsi="Times" w:cs="Times New Roman"/>
          <w:color w:val="000000" w:themeColor="text1"/>
        </w:rPr>
        <w:t>When possible, provide flexibility in how students demonstrate their knowledge and how you assess student knowledge and development. Vary your assessments (for example, incorporate a blend of collaborative and individual assignments) or allow choice in assignments (for example, give students multiple project topics to choose from, or have students determine the weight of each assignment on their final grade at the beginning of the semester.)</w:t>
      </w:r>
      <w:r w:rsidR="001B258A" w:rsidRPr="005B22BD">
        <w:rPr>
          <w:rFonts w:ascii="Times" w:eastAsia="Times New Roman" w:hAnsi="Times" w:cs="Times New Roman"/>
          <w:color w:val="000000" w:themeColor="text1"/>
        </w:rPr>
        <w:t xml:space="preserve"> </w:t>
      </w:r>
    </w:p>
    <w:p w14:paraId="573D72D5" w14:textId="77777777" w:rsidR="001B258A" w:rsidRPr="005B22BD" w:rsidRDefault="001B258A" w:rsidP="00FF2C4C">
      <w:pPr>
        <w:tabs>
          <w:tab w:val="left" w:pos="360"/>
        </w:tabs>
        <w:spacing w:before="100" w:beforeAutospacing="1" w:after="100" w:afterAutospacing="1"/>
        <w:ind w:left="360"/>
        <w:contextualSpacing/>
        <w:rPr>
          <w:rFonts w:ascii="Times" w:eastAsia="Times New Roman" w:hAnsi="Times" w:cs="Times New Roman"/>
          <w:color w:val="000000" w:themeColor="text1"/>
        </w:rPr>
      </w:pPr>
    </w:p>
    <w:p w14:paraId="0969CFBF" w14:textId="598B0675" w:rsidR="001B258A" w:rsidRPr="005B22BD" w:rsidRDefault="0094111B" w:rsidP="00FF2C4C">
      <w:pPr>
        <w:numPr>
          <w:ilvl w:val="0"/>
          <w:numId w:val="2"/>
        </w:numPr>
        <w:tabs>
          <w:tab w:val="left" w:pos="360"/>
        </w:tabs>
        <w:spacing w:before="100" w:beforeAutospacing="1" w:after="100" w:afterAutospacing="1"/>
        <w:ind w:left="360"/>
        <w:contextualSpacing/>
        <w:rPr>
          <w:rFonts w:ascii="Times" w:eastAsia="Times New Roman" w:hAnsi="Times" w:cs="Times New Roman"/>
          <w:color w:val="000000" w:themeColor="text1"/>
        </w:rPr>
      </w:pPr>
      <w:r w:rsidRPr="005B22BD">
        <w:rPr>
          <w:rFonts w:ascii="Times" w:eastAsia="Times New Roman" w:hAnsi="Times" w:cs="Times New Roman"/>
          <w:color w:val="000000" w:themeColor="text1"/>
        </w:rPr>
        <w:t>Be clear about how students will be evaluated</w:t>
      </w:r>
      <w:r w:rsidR="002A3AE3" w:rsidRPr="005B22BD">
        <w:rPr>
          <w:rFonts w:ascii="Times" w:eastAsia="Times New Roman" w:hAnsi="Times" w:cs="Times New Roman"/>
          <w:color w:val="000000" w:themeColor="text1"/>
        </w:rPr>
        <w:t xml:space="preserve"> and your expectations for assignments and classroom participation. </w:t>
      </w:r>
      <w:r w:rsidRPr="005B22BD">
        <w:rPr>
          <w:rFonts w:ascii="Times" w:eastAsia="Times New Roman" w:hAnsi="Times" w:cs="Times New Roman"/>
          <w:color w:val="000000" w:themeColor="text1"/>
        </w:rPr>
        <w:t>Provide justifications.</w:t>
      </w:r>
      <w:r w:rsidR="002A3AE3" w:rsidRPr="005B22BD">
        <w:rPr>
          <w:rFonts w:ascii="Times" w:eastAsia="Times New Roman" w:hAnsi="Times" w:cs="Times New Roman"/>
          <w:color w:val="000000" w:themeColor="text1"/>
        </w:rPr>
        <w:t xml:space="preserve"> (</w:t>
      </w:r>
      <w:r w:rsidR="00425820" w:rsidRPr="005B22BD">
        <w:rPr>
          <w:rFonts w:ascii="Times" w:eastAsia="Times New Roman" w:hAnsi="Times" w:cs="Times New Roman"/>
          <w:color w:val="000000" w:themeColor="text1"/>
        </w:rPr>
        <w:t>Why create a bibliography</w:t>
      </w:r>
      <w:r w:rsidR="002A3AE3" w:rsidRPr="005B22BD">
        <w:rPr>
          <w:rFonts w:ascii="Times" w:eastAsia="Times New Roman" w:hAnsi="Times" w:cs="Times New Roman"/>
          <w:color w:val="000000" w:themeColor="text1"/>
        </w:rPr>
        <w:t>?)</w:t>
      </w:r>
    </w:p>
    <w:p w14:paraId="3B5375AE" w14:textId="77777777" w:rsidR="0094111B" w:rsidRPr="005B22BD" w:rsidRDefault="0094111B" w:rsidP="002600F9">
      <w:pPr>
        <w:pStyle w:val="ListParagraph"/>
        <w:numPr>
          <w:ilvl w:val="0"/>
          <w:numId w:val="4"/>
        </w:numPr>
        <w:tabs>
          <w:tab w:val="left" w:pos="1350"/>
          <w:tab w:val="left" w:pos="1530"/>
        </w:tabs>
        <w:spacing w:before="100" w:beforeAutospacing="1" w:after="100" w:afterAutospacing="1"/>
        <w:ind w:left="1080"/>
        <w:rPr>
          <w:rFonts w:eastAsia="Times New Roman"/>
          <w:color w:val="000000" w:themeColor="text1"/>
          <w:szCs w:val="24"/>
        </w:rPr>
      </w:pPr>
      <w:r w:rsidRPr="005B22BD">
        <w:rPr>
          <w:rFonts w:eastAsia="Times New Roman"/>
          <w:color w:val="000000" w:themeColor="text1"/>
          <w:szCs w:val="24"/>
        </w:rPr>
        <w:t xml:space="preserve">Take time to assess the </w:t>
      </w:r>
      <w:hyperlink r:id="rId12" w:history="1">
        <w:r w:rsidRPr="005B22BD">
          <w:rPr>
            <w:rFonts w:eastAsia="Times New Roman"/>
            <w:color w:val="000000" w:themeColor="text1"/>
            <w:szCs w:val="24"/>
            <w:u w:val="single"/>
          </w:rPr>
          <w:t>classroom climate</w:t>
        </w:r>
      </w:hyperlink>
      <w:r w:rsidRPr="005B22BD">
        <w:rPr>
          <w:rFonts w:eastAsia="Times New Roman"/>
          <w:color w:val="000000" w:themeColor="text1"/>
          <w:szCs w:val="24"/>
        </w:rPr>
        <w:t xml:space="preserve"> by obtaining </w:t>
      </w:r>
      <w:hyperlink r:id="rId13" w:history="1">
        <w:r w:rsidRPr="005B22BD">
          <w:rPr>
            <w:rFonts w:eastAsia="Times New Roman"/>
            <w:color w:val="000000" w:themeColor="text1"/>
            <w:szCs w:val="24"/>
            <w:u w:val="single"/>
          </w:rPr>
          <w:t>mid-semester feedback</w:t>
        </w:r>
      </w:hyperlink>
      <w:r w:rsidRPr="005B22BD">
        <w:rPr>
          <w:rFonts w:eastAsia="Times New Roman"/>
          <w:color w:val="000000" w:themeColor="text1"/>
          <w:szCs w:val="24"/>
        </w:rPr>
        <w:t xml:space="preserve"> from students.</w:t>
      </w:r>
    </w:p>
    <w:p w14:paraId="0BD65CE5" w14:textId="77777777" w:rsidR="0094111B" w:rsidRPr="005B22BD" w:rsidRDefault="0094111B" w:rsidP="005B22BD">
      <w:pPr>
        <w:pStyle w:val="ListParagraph"/>
        <w:numPr>
          <w:ilvl w:val="0"/>
          <w:numId w:val="4"/>
        </w:numPr>
        <w:tabs>
          <w:tab w:val="left" w:pos="1350"/>
          <w:tab w:val="left" w:pos="1530"/>
        </w:tabs>
        <w:spacing w:beforeAutospacing="1" w:after="100" w:afterAutospacing="1"/>
        <w:ind w:left="1080"/>
        <w:rPr>
          <w:rFonts w:eastAsia="Times New Roman"/>
          <w:color w:val="000000" w:themeColor="text1"/>
          <w:szCs w:val="24"/>
        </w:rPr>
      </w:pPr>
      <w:r w:rsidRPr="005B22BD">
        <w:rPr>
          <w:rFonts w:eastAsia="Times New Roman"/>
          <w:color w:val="000000" w:themeColor="text1"/>
          <w:szCs w:val="24"/>
        </w:rPr>
        <w:t xml:space="preserve">Pass out index cards during class for anonymous feedback. </w:t>
      </w:r>
    </w:p>
    <w:p w14:paraId="39B67803" w14:textId="0684BF1C" w:rsidR="0094111B" w:rsidRPr="005B22BD" w:rsidRDefault="0094111B" w:rsidP="005B22BD">
      <w:pPr>
        <w:pStyle w:val="ListParagraph"/>
        <w:numPr>
          <w:ilvl w:val="0"/>
          <w:numId w:val="4"/>
        </w:numPr>
        <w:tabs>
          <w:tab w:val="left" w:pos="1350"/>
          <w:tab w:val="left" w:pos="1530"/>
        </w:tabs>
        <w:spacing w:before="100" w:beforeAutospacing="1" w:after="100" w:afterAutospacing="1"/>
        <w:ind w:left="1080"/>
        <w:rPr>
          <w:rFonts w:eastAsia="Times New Roman"/>
          <w:color w:val="000000" w:themeColor="text1"/>
          <w:szCs w:val="24"/>
        </w:rPr>
      </w:pPr>
      <w:r w:rsidRPr="005B22BD">
        <w:rPr>
          <w:rFonts w:eastAsia="Times New Roman"/>
          <w:color w:val="000000" w:themeColor="text1"/>
          <w:szCs w:val="24"/>
        </w:rPr>
        <w:t>Ask students to rate from 1-5 how comfortable they are in class. Also ask for 2 suggestio</w:t>
      </w:r>
      <w:r w:rsidR="00DF160A" w:rsidRPr="005B22BD">
        <w:rPr>
          <w:rFonts w:eastAsia="Times New Roman"/>
          <w:color w:val="000000" w:themeColor="text1"/>
          <w:szCs w:val="24"/>
        </w:rPr>
        <w:t xml:space="preserve">ns for how they could feel more </w:t>
      </w:r>
      <w:r w:rsidR="002F6B5F" w:rsidRPr="005B22BD">
        <w:rPr>
          <w:rFonts w:eastAsia="Times New Roman"/>
          <w:color w:val="000000" w:themeColor="text1"/>
          <w:szCs w:val="24"/>
        </w:rPr>
        <w:t>comfortable participating.</w:t>
      </w:r>
    </w:p>
    <w:p w14:paraId="74CACB6B" w14:textId="101AD54E" w:rsidR="001111C5" w:rsidRPr="005B22BD" w:rsidRDefault="0094111B" w:rsidP="005B22BD">
      <w:pPr>
        <w:pStyle w:val="ListParagraph"/>
        <w:numPr>
          <w:ilvl w:val="0"/>
          <w:numId w:val="4"/>
        </w:numPr>
        <w:tabs>
          <w:tab w:val="left" w:pos="1350"/>
          <w:tab w:val="left" w:pos="1530"/>
        </w:tabs>
        <w:spacing w:before="100" w:beforeAutospacing="1" w:afterAutospacing="1"/>
        <w:ind w:left="1080"/>
        <w:rPr>
          <w:rFonts w:eastAsia="Times New Roman"/>
          <w:color w:val="000000" w:themeColor="text1"/>
          <w:szCs w:val="24"/>
        </w:rPr>
      </w:pPr>
      <w:r w:rsidRPr="005B22BD">
        <w:rPr>
          <w:rFonts w:eastAsia="Times New Roman"/>
          <w:color w:val="000000" w:themeColor="text1"/>
          <w:szCs w:val="24"/>
        </w:rPr>
        <w:t>Discuss your findings in the next class and share any changes you will make regarding the feedback.</w:t>
      </w:r>
    </w:p>
    <w:p w14:paraId="65A3B9B3" w14:textId="77777777" w:rsidR="005B22BD" w:rsidRDefault="005B22BD" w:rsidP="005B22BD">
      <w:pPr>
        <w:rPr>
          <w:rFonts w:ascii="Times New Roman" w:eastAsia="Times New Roman" w:hAnsi="Times New Roman" w:cs="Times New Roman"/>
          <w:b/>
          <w:color w:val="000000" w:themeColor="text1"/>
          <w:sz w:val="28"/>
          <w:szCs w:val="28"/>
        </w:rPr>
      </w:pPr>
    </w:p>
    <w:p w14:paraId="55180010" w14:textId="77777777" w:rsidR="005B22BD" w:rsidRDefault="005B22BD" w:rsidP="005B22BD">
      <w:pPr>
        <w:rPr>
          <w:rFonts w:ascii="Times New Roman" w:eastAsia="Times New Roman" w:hAnsi="Times New Roman" w:cs="Times New Roman"/>
          <w:b/>
          <w:color w:val="000000" w:themeColor="text1"/>
          <w:sz w:val="28"/>
          <w:szCs w:val="28"/>
        </w:rPr>
      </w:pPr>
    </w:p>
    <w:p w14:paraId="057C452C" w14:textId="09E30782" w:rsidR="00D82605" w:rsidRPr="005B22BD" w:rsidRDefault="00D82605" w:rsidP="005B22BD">
      <w:pPr>
        <w:pBdr>
          <w:top w:val="single" w:sz="4" w:space="1" w:color="auto"/>
          <w:left w:val="single" w:sz="4" w:space="4" w:color="auto"/>
          <w:bottom w:val="single" w:sz="4" w:space="1" w:color="auto"/>
          <w:right w:val="single" w:sz="4" w:space="4" w:color="auto"/>
        </w:pBdr>
        <w:rPr>
          <w:rFonts w:ascii="Times" w:eastAsia="Times New Roman" w:hAnsi="Times" w:cs="Times New Roman"/>
          <w:color w:val="000000" w:themeColor="text1"/>
        </w:rPr>
      </w:pPr>
      <w:r w:rsidRPr="00D82605">
        <w:rPr>
          <w:rFonts w:ascii="Times New Roman" w:eastAsia="Times New Roman" w:hAnsi="Times New Roman" w:cs="Times New Roman"/>
          <w:b/>
          <w:color w:val="000000" w:themeColor="text1"/>
          <w:sz w:val="28"/>
          <w:szCs w:val="28"/>
        </w:rPr>
        <w:t>Hampshire Statement on Diversity</w:t>
      </w:r>
    </w:p>
    <w:p w14:paraId="276A53CE" w14:textId="77777777" w:rsidR="00D82605" w:rsidRPr="00D82605" w:rsidRDefault="00D82605" w:rsidP="005B22BD">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r w:rsidRPr="00D82605">
        <w:rPr>
          <w:rFonts w:ascii="Times New Roman" w:eastAsia="Times New Roman" w:hAnsi="Times New Roman" w:cs="Times New Roman"/>
        </w:rPr>
        <w:t xml:space="preserve">Hampshire College values diversity because it enriches our campus community and advances our intellectual and creative endeavors. Diversity encompasses multiple and intersecting identities including but not limited to race, class, ethnicity, gender, gender expression, sexual orientation, religious expression, physical and mental abilities, military/veteran status, and political expression. </w:t>
      </w:r>
    </w:p>
    <w:p w14:paraId="351DE0CD" w14:textId="77777777" w:rsidR="00D82605" w:rsidRPr="00D82605" w:rsidRDefault="00D82605" w:rsidP="005B22BD">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rPr>
      </w:pPr>
      <w:r w:rsidRPr="00D82605">
        <w:rPr>
          <w:rFonts w:ascii="Times New Roman" w:eastAsia="Times New Roman" w:hAnsi="Times New Roman" w:cs="Times New Roman"/>
        </w:rPr>
        <w:t xml:space="preserve">Hampshire aspires to foster a welcoming community inclusive of individuals from an array of backgrounds and perspectives who share a commitment to all forms of anti-oppression, social justice, respectful discourse and engagement.  We believe that diversity is central to the academic and work experience and campus culture and therefore, we recognize that recruitment, retention and support of a diverse community are fundamental responsibilities related to the sustainability of the College. </w:t>
      </w:r>
    </w:p>
    <w:p w14:paraId="5645DF94" w14:textId="77777777" w:rsidR="00D82605" w:rsidRPr="00D82605" w:rsidRDefault="00D82605" w:rsidP="005B22B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82605">
        <w:rPr>
          <w:rFonts w:ascii="Times New Roman" w:eastAsia="Times New Roman" w:hAnsi="Times New Roman" w:cs="Times New Roman"/>
        </w:rPr>
        <w:t>Diversity is at the core of our collaborative, creative, inquiry-based model of education. Our pedagogy depends upon the free and open exchange of ideas informed by different perspectives, fields, and methodologies.  We offer an interdisciplinary education that is inclusive of the knowledges and experiences of groups who have been historically underrepresented in academy. Together, we strive to be a community of scholars and artists engaged in respectful exchanges of different perspectives and ways of being, critical and analytical thought, all essential factors for transformative learning.</w:t>
      </w:r>
    </w:p>
    <w:p w14:paraId="5727A824" w14:textId="77777777" w:rsidR="00D82605" w:rsidRPr="00D82605" w:rsidRDefault="00D82605" w:rsidP="0085043B">
      <w:pPr>
        <w:spacing w:before="100" w:beforeAutospacing="1" w:afterAutospacing="1"/>
        <w:rPr>
          <w:rFonts w:ascii="Times New Roman" w:eastAsia="Times New Roman" w:hAnsi="Times New Roman" w:cs="Times New Roman"/>
          <w:color w:val="000000" w:themeColor="text1"/>
        </w:rPr>
      </w:pPr>
    </w:p>
    <w:sectPr w:rsidR="00D82605" w:rsidRPr="00D82605" w:rsidSect="00FD1073">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50360" w14:textId="77777777" w:rsidR="005B22BD" w:rsidRDefault="005B22BD" w:rsidP="0094111B">
      <w:r>
        <w:separator/>
      </w:r>
    </w:p>
  </w:endnote>
  <w:endnote w:type="continuationSeparator" w:id="0">
    <w:p w14:paraId="52E91677" w14:textId="77777777" w:rsidR="005B22BD" w:rsidRDefault="005B22BD" w:rsidP="0094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7AD2D" w14:textId="77777777" w:rsidR="005B22BD" w:rsidRDefault="005B22BD" w:rsidP="005B22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555C1" w14:textId="77777777" w:rsidR="005B22BD" w:rsidRDefault="005B22BD" w:rsidP="005B22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D1BA1" w14:textId="77777777" w:rsidR="005B22BD" w:rsidRDefault="005B22BD" w:rsidP="005B22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5ABD">
      <w:rPr>
        <w:rStyle w:val="PageNumber"/>
        <w:noProof/>
      </w:rPr>
      <w:t>1</w:t>
    </w:r>
    <w:r>
      <w:rPr>
        <w:rStyle w:val="PageNumber"/>
      </w:rPr>
      <w:fldChar w:fldCharType="end"/>
    </w:r>
  </w:p>
  <w:p w14:paraId="19FB93AD" w14:textId="77777777" w:rsidR="005B22BD" w:rsidRDefault="005B22BD" w:rsidP="005B22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ABAD0" w14:textId="77777777" w:rsidR="005B22BD" w:rsidRDefault="005B22BD" w:rsidP="0094111B">
      <w:r>
        <w:separator/>
      </w:r>
    </w:p>
  </w:footnote>
  <w:footnote w:type="continuationSeparator" w:id="0">
    <w:p w14:paraId="7C6533E2" w14:textId="77777777" w:rsidR="005B22BD" w:rsidRDefault="005B22BD" w:rsidP="0094111B">
      <w:r>
        <w:continuationSeparator/>
      </w:r>
    </w:p>
  </w:footnote>
  <w:footnote w:id="1">
    <w:p w14:paraId="31C5FC4F" w14:textId="3B46921D" w:rsidR="005B22BD" w:rsidRPr="00FF2C4C" w:rsidRDefault="005B22BD">
      <w:pPr>
        <w:pStyle w:val="FootnoteText"/>
        <w:rPr>
          <w:rFonts w:ascii="Times New Roman" w:hAnsi="Times New Roman" w:cs="Arial"/>
          <w:sz w:val="20"/>
          <w:szCs w:val="20"/>
        </w:rPr>
      </w:pPr>
      <w:r w:rsidRPr="00FF2C4C">
        <w:rPr>
          <w:rStyle w:val="FootnoteReference"/>
          <w:rFonts w:ascii="Times New Roman" w:hAnsi="Times New Roman" w:cs="Arial"/>
          <w:sz w:val="20"/>
          <w:szCs w:val="20"/>
        </w:rPr>
        <w:footnoteRef/>
      </w:r>
      <w:r w:rsidRPr="00FF2C4C">
        <w:rPr>
          <w:rFonts w:ascii="Times New Roman" w:hAnsi="Times New Roman" w:cs="Arial"/>
          <w:sz w:val="20"/>
          <w:szCs w:val="20"/>
        </w:rPr>
        <w:t xml:space="preserve"> This is a revision of a resource from Cornell Center for Teaching and Learning.</w:t>
      </w:r>
    </w:p>
    <w:p w14:paraId="136D32A7" w14:textId="77777777" w:rsidR="005B22BD" w:rsidRPr="00FF2C4C" w:rsidRDefault="005B22BD">
      <w:pPr>
        <w:pStyle w:val="FootnoteText"/>
        <w:rPr>
          <w:rFonts w:ascii="Times New Roman" w:hAnsi="Times New Roman" w:cs="Arial"/>
        </w:rPr>
      </w:pPr>
      <w:r w:rsidRPr="00FF2C4C">
        <w:rPr>
          <w:rFonts w:ascii="Times New Roman" w:hAnsi="Times New Roman" w:cs="Arial"/>
          <w:sz w:val="20"/>
          <w:szCs w:val="20"/>
        </w:rPr>
        <w:t>http://www.cte.cornell.edu/teaching-ideas/building-inclusive-classrooms/inclusive-teaching-strategies.html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40099"/>
    <w:multiLevelType w:val="hybridMultilevel"/>
    <w:tmpl w:val="0BC6E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847357"/>
    <w:multiLevelType w:val="multilevel"/>
    <w:tmpl w:val="5220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849A2"/>
    <w:multiLevelType w:val="multilevel"/>
    <w:tmpl w:val="14DE0A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3">
    <w:nsid w:val="67CE1DE0"/>
    <w:multiLevelType w:val="hybridMultilevel"/>
    <w:tmpl w:val="7F00C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96E6C0F"/>
    <w:multiLevelType w:val="hybridMultilevel"/>
    <w:tmpl w:val="87D2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1B"/>
    <w:rsid w:val="000A095A"/>
    <w:rsid w:val="001111C5"/>
    <w:rsid w:val="001B258A"/>
    <w:rsid w:val="002600F9"/>
    <w:rsid w:val="00283345"/>
    <w:rsid w:val="002A3AE3"/>
    <w:rsid w:val="002B100D"/>
    <w:rsid w:val="002F6B5F"/>
    <w:rsid w:val="00331733"/>
    <w:rsid w:val="00425820"/>
    <w:rsid w:val="00596CD9"/>
    <w:rsid w:val="005B22BD"/>
    <w:rsid w:val="005F2745"/>
    <w:rsid w:val="007403B2"/>
    <w:rsid w:val="007505D9"/>
    <w:rsid w:val="0078511C"/>
    <w:rsid w:val="0085043B"/>
    <w:rsid w:val="0094111B"/>
    <w:rsid w:val="00A307FA"/>
    <w:rsid w:val="00C33B7C"/>
    <w:rsid w:val="00D35124"/>
    <w:rsid w:val="00D82605"/>
    <w:rsid w:val="00DC6AE9"/>
    <w:rsid w:val="00DF160A"/>
    <w:rsid w:val="00E3781B"/>
    <w:rsid w:val="00F95ABD"/>
    <w:rsid w:val="00FD1073"/>
    <w:rsid w:val="00FF2C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FF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111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4111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4111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11B"/>
    <w:rPr>
      <w:rFonts w:ascii="Times" w:hAnsi="Times"/>
      <w:b/>
      <w:bCs/>
      <w:kern w:val="36"/>
      <w:sz w:val="48"/>
      <w:szCs w:val="48"/>
    </w:rPr>
  </w:style>
  <w:style w:type="character" w:customStyle="1" w:styleId="Heading2Char">
    <w:name w:val="Heading 2 Char"/>
    <w:basedOn w:val="DefaultParagraphFont"/>
    <w:link w:val="Heading2"/>
    <w:uiPriority w:val="9"/>
    <w:rsid w:val="0094111B"/>
    <w:rPr>
      <w:rFonts w:ascii="Times" w:hAnsi="Times"/>
      <w:b/>
      <w:bCs/>
      <w:sz w:val="36"/>
      <w:szCs w:val="36"/>
    </w:rPr>
  </w:style>
  <w:style w:type="character" w:customStyle="1" w:styleId="Heading3Char">
    <w:name w:val="Heading 3 Char"/>
    <w:basedOn w:val="DefaultParagraphFont"/>
    <w:link w:val="Heading3"/>
    <w:uiPriority w:val="9"/>
    <w:rsid w:val="0094111B"/>
    <w:rPr>
      <w:rFonts w:ascii="Times" w:hAnsi="Times"/>
      <w:b/>
      <w:bCs/>
      <w:sz w:val="27"/>
      <w:szCs w:val="27"/>
    </w:rPr>
  </w:style>
  <w:style w:type="paragraph" w:styleId="NormalWeb">
    <w:name w:val="Normal (Web)"/>
    <w:basedOn w:val="Normal"/>
    <w:uiPriority w:val="99"/>
    <w:semiHidden/>
    <w:unhideWhenUsed/>
    <w:rsid w:val="0094111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4111B"/>
    <w:rPr>
      <w:color w:val="0000FF"/>
      <w:u w:val="single"/>
    </w:rPr>
  </w:style>
  <w:style w:type="character" w:styleId="Emphasis">
    <w:name w:val="Emphasis"/>
    <w:basedOn w:val="DefaultParagraphFont"/>
    <w:uiPriority w:val="20"/>
    <w:qFormat/>
    <w:rsid w:val="0094111B"/>
    <w:rPr>
      <w:i/>
      <w:iCs/>
    </w:rPr>
  </w:style>
  <w:style w:type="paragraph" w:styleId="FootnoteText">
    <w:name w:val="footnote text"/>
    <w:basedOn w:val="Normal"/>
    <w:link w:val="FootnoteTextChar"/>
    <w:uiPriority w:val="99"/>
    <w:unhideWhenUsed/>
    <w:rsid w:val="0094111B"/>
  </w:style>
  <w:style w:type="character" w:customStyle="1" w:styleId="FootnoteTextChar">
    <w:name w:val="Footnote Text Char"/>
    <w:basedOn w:val="DefaultParagraphFont"/>
    <w:link w:val="FootnoteText"/>
    <w:uiPriority w:val="99"/>
    <w:rsid w:val="0094111B"/>
  </w:style>
  <w:style w:type="character" w:styleId="FootnoteReference">
    <w:name w:val="footnote reference"/>
    <w:basedOn w:val="DefaultParagraphFont"/>
    <w:uiPriority w:val="99"/>
    <w:unhideWhenUsed/>
    <w:rsid w:val="0094111B"/>
    <w:rPr>
      <w:vertAlign w:val="superscript"/>
    </w:rPr>
  </w:style>
  <w:style w:type="paragraph" w:styleId="BalloonText">
    <w:name w:val="Balloon Text"/>
    <w:basedOn w:val="Normal"/>
    <w:link w:val="BalloonTextChar"/>
    <w:uiPriority w:val="99"/>
    <w:semiHidden/>
    <w:unhideWhenUsed/>
    <w:rsid w:val="00DF16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60A"/>
    <w:rPr>
      <w:rFonts w:ascii="Lucida Grande" w:hAnsi="Lucida Grande" w:cs="Lucida Grande"/>
      <w:sz w:val="18"/>
      <w:szCs w:val="18"/>
    </w:rPr>
  </w:style>
  <w:style w:type="paragraph" w:styleId="ListParagraph">
    <w:name w:val="List Paragraph"/>
    <w:basedOn w:val="Normal"/>
    <w:uiPriority w:val="34"/>
    <w:qFormat/>
    <w:rsid w:val="002A3AE3"/>
    <w:pPr>
      <w:ind w:left="720"/>
      <w:contextualSpacing/>
    </w:pPr>
    <w:rPr>
      <w:rFonts w:ascii="Times" w:eastAsia="Times" w:hAnsi="Times" w:cs="Times New Roman"/>
      <w:szCs w:val="20"/>
    </w:rPr>
  </w:style>
  <w:style w:type="paragraph" w:styleId="Header">
    <w:name w:val="header"/>
    <w:basedOn w:val="Normal"/>
    <w:link w:val="HeaderChar"/>
    <w:uiPriority w:val="99"/>
    <w:unhideWhenUsed/>
    <w:rsid w:val="00FF2C4C"/>
    <w:pPr>
      <w:tabs>
        <w:tab w:val="center" w:pos="4320"/>
        <w:tab w:val="right" w:pos="8640"/>
      </w:tabs>
    </w:pPr>
  </w:style>
  <w:style w:type="character" w:customStyle="1" w:styleId="HeaderChar">
    <w:name w:val="Header Char"/>
    <w:basedOn w:val="DefaultParagraphFont"/>
    <w:link w:val="Header"/>
    <w:uiPriority w:val="99"/>
    <w:rsid w:val="00FF2C4C"/>
  </w:style>
  <w:style w:type="paragraph" w:styleId="Footer">
    <w:name w:val="footer"/>
    <w:basedOn w:val="Normal"/>
    <w:link w:val="FooterChar"/>
    <w:uiPriority w:val="99"/>
    <w:unhideWhenUsed/>
    <w:rsid w:val="00FF2C4C"/>
    <w:pPr>
      <w:tabs>
        <w:tab w:val="center" w:pos="4320"/>
        <w:tab w:val="right" w:pos="8640"/>
      </w:tabs>
    </w:pPr>
  </w:style>
  <w:style w:type="character" w:customStyle="1" w:styleId="FooterChar">
    <w:name w:val="Footer Char"/>
    <w:basedOn w:val="DefaultParagraphFont"/>
    <w:link w:val="Footer"/>
    <w:uiPriority w:val="99"/>
    <w:rsid w:val="00FF2C4C"/>
  </w:style>
  <w:style w:type="character" w:styleId="PageNumber">
    <w:name w:val="page number"/>
    <w:basedOn w:val="DefaultParagraphFont"/>
    <w:uiPriority w:val="99"/>
    <w:semiHidden/>
    <w:unhideWhenUsed/>
    <w:rsid w:val="005B22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111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4111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4111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11B"/>
    <w:rPr>
      <w:rFonts w:ascii="Times" w:hAnsi="Times"/>
      <w:b/>
      <w:bCs/>
      <w:kern w:val="36"/>
      <w:sz w:val="48"/>
      <w:szCs w:val="48"/>
    </w:rPr>
  </w:style>
  <w:style w:type="character" w:customStyle="1" w:styleId="Heading2Char">
    <w:name w:val="Heading 2 Char"/>
    <w:basedOn w:val="DefaultParagraphFont"/>
    <w:link w:val="Heading2"/>
    <w:uiPriority w:val="9"/>
    <w:rsid w:val="0094111B"/>
    <w:rPr>
      <w:rFonts w:ascii="Times" w:hAnsi="Times"/>
      <w:b/>
      <w:bCs/>
      <w:sz w:val="36"/>
      <w:szCs w:val="36"/>
    </w:rPr>
  </w:style>
  <w:style w:type="character" w:customStyle="1" w:styleId="Heading3Char">
    <w:name w:val="Heading 3 Char"/>
    <w:basedOn w:val="DefaultParagraphFont"/>
    <w:link w:val="Heading3"/>
    <w:uiPriority w:val="9"/>
    <w:rsid w:val="0094111B"/>
    <w:rPr>
      <w:rFonts w:ascii="Times" w:hAnsi="Times"/>
      <w:b/>
      <w:bCs/>
      <w:sz w:val="27"/>
      <w:szCs w:val="27"/>
    </w:rPr>
  </w:style>
  <w:style w:type="paragraph" w:styleId="NormalWeb">
    <w:name w:val="Normal (Web)"/>
    <w:basedOn w:val="Normal"/>
    <w:uiPriority w:val="99"/>
    <w:semiHidden/>
    <w:unhideWhenUsed/>
    <w:rsid w:val="0094111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4111B"/>
    <w:rPr>
      <w:color w:val="0000FF"/>
      <w:u w:val="single"/>
    </w:rPr>
  </w:style>
  <w:style w:type="character" w:styleId="Emphasis">
    <w:name w:val="Emphasis"/>
    <w:basedOn w:val="DefaultParagraphFont"/>
    <w:uiPriority w:val="20"/>
    <w:qFormat/>
    <w:rsid w:val="0094111B"/>
    <w:rPr>
      <w:i/>
      <w:iCs/>
    </w:rPr>
  </w:style>
  <w:style w:type="paragraph" w:styleId="FootnoteText">
    <w:name w:val="footnote text"/>
    <w:basedOn w:val="Normal"/>
    <w:link w:val="FootnoteTextChar"/>
    <w:uiPriority w:val="99"/>
    <w:unhideWhenUsed/>
    <w:rsid w:val="0094111B"/>
  </w:style>
  <w:style w:type="character" w:customStyle="1" w:styleId="FootnoteTextChar">
    <w:name w:val="Footnote Text Char"/>
    <w:basedOn w:val="DefaultParagraphFont"/>
    <w:link w:val="FootnoteText"/>
    <w:uiPriority w:val="99"/>
    <w:rsid w:val="0094111B"/>
  </w:style>
  <w:style w:type="character" w:styleId="FootnoteReference">
    <w:name w:val="footnote reference"/>
    <w:basedOn w:val="DefaultParagraphFont"/>
    <w:uiPriority w:val="99"/>
    <w:unhideWhenUsed/>
    <w:rsid w:val="0094111B"/>
    <w:rPr>
      <w:vertAlign w:val="superscript"/>
    </w:rPr>
  </w:style>
  <w:style w:type="paragraph" w:styleId="BalloonText">
    <w:name w:val="Balloon Text"/>
    <w:basedOn w:val="Normal"/>
    <w:link w:val="BalloonTextChar"/>
    <w:uiPriority w:val="99"/>
    <w:semiHidden/>
    <w:unhideWhenUsed/>
    <w:rsid w:val="00DF16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60A"/>
    <w:rPr>
      <w:rFonts w:ascii="Lucida Grande" w:hAnsi="Lucida Grande" w:cs="Lucida Grande"/>
      <w:sz w:val="18"/>
      <w:szCs w:val="18"/>
    </w:rPr>
  </w:style>
  <w:style w:type="paragraph" w:styleId="ListParagraph">
    <w:name w:val="List Paragraph"/>
    <w:basedOn w:val="Normal"/>
    <w:uiPriority w:val="34"/>
    <w:qFormat/>
    <w:rsid w:val="002A3AE3"/>
    <w:pPr>
      <w:ind w:left="720"/>
      <w:contextualSpacing/>
    </w:pPr>
    <w:rPr>
      <w:rFonts w:ascii="Times" w:eastAsia="Times" w:hAnsi="Times" w:cs="Times New Roman"/>
      <w:szCs w:val="20"/>
    </w:rPr>
  </w:style>
  <w:style w:type="paragraph" w:styleId="Header">
    <w:name w:val="header"/>
    <w:basedOn w:val="Normal"/>
    <w:link w:val="HeaderChar"/>
    <w:uiPriority w:val="99"/>
    <w:unhideWhenUsed/>
    <w:rsid w:val="00FF2C4C"/>
    <w:pPr>
      <w:tabs>
        <w:tab w:val="center" w:pos="4320"/>
        <w:tab w:val="right" w:pos="8640"/>
      </w:tabs>
    </w:pPr>
  </w:style>
  <w:style w:type="character" w:customStyle="1" w:styleId="HeaderChar">
    <w:name w:val="Header Char"/>
    <w:basedOn w:val="DefaultParagraphFont"/>
    <w:link w:val="Header"/>
    <w:uiPriority w:val="99"/>
    <w:rsid w:val="00FF2C4C"/>
  </w:style>
  <w:style w:type="paragraph" w:styleId="Footer">
    <w:name w:val="footer"/>
    <w:basedOn w:val="Normal"/>
    <w:link w:val="FooterChar"/>
    <w:uiPriority w:val="99"/>
    <w:unhideWhenUsed/>
    <w:rsid w:val="00FF2C4C"/>
    <w:pPr>
      <w:tabs>
        <w:tab w:val="center" w:pos="4320"/>
        <w:tab w:val="right" w:pos="8640"/>
      </w:tabs>
    </w:pPr>
  </w:style>
  <w:style w:type="character" w:customStyle="1" w:styleId="FooterChar">
    <w:name w:val="Footer Char"/>
    <w:basedOn w:val="DefaultParagraphFont"/>
    <w:link w:val="Footer"/>
    <w:uiPriority w:val="99"/>
    <w:rsid w:val="00FF2C4C"/>
  </w:style>
  <w:style w:type="character" w:styleId="PageNumber">
    <w:name w:val="page number"/>
    <w:basedOn w:val="DefaultParagraphFont"/>
    <w:uiPriority w:val="99"/>
    <w:semiHidden/>
    <w:unhideWhenUsed/>
    <w:rsid w:val="005B2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725765">
      <w:bodyDiv w:val="1"/>
      <w:marLeft w:val="0"/>
      <w:marRight w:val="0"/>
      <w:marTop w:val="0"/>
      <w:marBottom w:val="0"/>
      <w:divBdr>
        <w:top w:val="none" w:sz="0" w:space="0" w:color="auto"/>
        <w:left w:val="none" w:sz="0" w:space="0" w:color="auto"/>
        <w:bottom w:val="none" w:sz="0" w:space="0" w:color="auto"/>
        <w:right w:val="none" w:sz="0" w:space="0" w:color="auto"/>
      </w:divBdr>
      <w:divsChild>
        <w:div w:id="1936206387">
          <w:marLeft w:val="0"/>
          <w:marRight w:val="0"/>
          <w:marTop w:val="0"/>
          <w:marBottom w:val="0"/>
          <w:divBdr>
            <w:top w:val="none" w:sz="0" w:space="0" w:color="auto"/>
            <w:left w:val="none" w:sz="0" w:space="0" w:color="auto"/>
            <w:bottom w:val="none" w:sz="0" w:space="0" w:color="auto"/>
            <w:right w:val="none" w:sz="0" w:space="0" w:color="auto"/>
          </w:divBdr>
        </w:div>
        <w:div w:id="286400926">
          <w:marLeft w:val="0"/>
          <w:marRight w:val="0"/>
          <w:marTop w:val="0"/>
          <w:marBottom w:val="0"/>
          <w:divBdr>
            <w:top w:val="none" w:sz="0" w:space="0" w:color="auto"/>
            <w:left w:val="none" w:sz="0" w:space="0" w:color="auto"/>
            <w:bottom w:val="none" w:sz="0" w:space="0" w:color="auto"/>
            <w:right w:val="none" w:sz="0" w:space="0" w:color="auto"/>
          </w:divBdr>
          <w:divsChild>
            <w:div w:id="2096366332">
              <w:marLeft w:val="0"/>
              <w:marRight w:val="0"/>
              <w:marTop w:val="0"/>
              <w:marBottom w:val="0"/>
              <w:divBdr>
                <w:top w:val="none" w:sz="0" w:space="0" w:color="auto"/>
                <w:left w:val="none" w:sz="0" w:space="0" w:color="auto"/>
                <w:bottom w:val="none" w:sz="0" w:space="0" w:color="auto"/>
                <w:right w:val="none" w:sz="0" w:space="0" w:color="auto"/>
              </w:divBdr>
            </w:div>
          </w:divsChild>
        </w:div>
        <w:div w:id="1654795012">
          <w:marLeft w:val="0"/>
          <w:marRight w:val="0"/>
          <w:marTop w:val="0"/>
          <w:marBottom w:val="0"/>
          <w:divBdr>
            <w:top w:val="none" w:sz="0" w:space="0" w:color="auto"/>
            <w:left w:val="none" w:sz="0" w:space="0" w:color="auto"/>
            <w:bottom w:val="none" w:sz="0" w:space="0" w:color="auto"/>
            <w:right w:val="none" w:sz="0" w:space="0" w:color="auto"/>
          </w:divBdr>
          <w:divsChild>
            <w:div w:id="669142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53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703778">
                  <w:blockQuote w:val="1"/>
                  <w:marLeft w:val="720"/>
                  <w:marRight w:val="720"/>
                  <w:marTop w:val="100"/>
                  <w:marBottom w:val="100"/>
                  <w:divBdr>
                    <w:top w:val="none" w:sz="0" w:space="0" w:color="auto"/>
                    <w:left w:val="none" w:sz="0" w:space="0" w:color="auto"/>
                    <w:bottom w:val="none" w:sz="0" w:space="0" w:color="auto"/>
                    <w:right w:val="none" w:sz="0" w:space="0" w:color="auto"/>
                  </w:divBdr>
                </w:div>
                <w:div w:id="35742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te.cornell.edu/teaching-ideas/building-inclusive-classrooms/connecting-with-your-students.html" TargetMode="External"/><Relationship Id="rId12" Type="http://schemas.openxmlformats.org/officeDocument/2006/relationships/hyperlink" Target="http://www.cte.cornell.edu/teaching-ideas/building-inclusive-classrooms/classroom-climate.html" TargetMode="External"/><Relationship Id="rId13" Type="http://schemas.openxmlformats.org/officeDocument/2006/relationships/hyperlink" Target="http://www.cte.cornell.edu/teaching-ideas/designing-your-course/student-evaluations.htm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te.cornell.edu/teaching-ideas/designing-your-course/incorporating-diversity.html" TargetMode="External"/><Relationship Id="rId10" Type="http://schemas.openxmlformats.org/officeDocument/2006/relationships/hyperlink" Target="http://www.cte.cornell.edu/teaching-ideas/building-inclusive-classrooms/establishing-ground-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1114</Words>
  <Characters>5653</Characters>
  <Application>Microsoft Macintosh Word</Application>
  <DocSecurity>0</DocSecurity>
  <Lines>245</Lines>
  <Paragraphs>281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Inclusive Teaching Strategies </vt:lpstr>
      <vt:lpstr>    Why use inclusive teaching strategies?</vt:lpstr>
      <vt:lpstr>        Benefits of inclusive teaching:</vt:lpstr>
      <vt:lpstr>    How can you teach inclusively?</vt:lpstr>
    </vt:vector>
  </TitlesOfParts>
  <Manager/>
  <Company>Hampshire College</Company>
  <LinksUpToDate>false</LinksUpToDate>
  <CharactersWithSpaces>6486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Hampshire College</dc:creator>
  <cp:keywords/>
  <dc:description/>
  <cp:lastModifiedBy>Hampshire College</cp:lastModifiedBy>
  <cp:revision>19</cp:revision>
  <cp:lastPrinted>2015-08-24T14:54:00Z</cp:lastPrinted>
  <dcterms:created xsi:type="dcterms:W3CDTF">2014-08-25T05:29:00Z</dcterms:created>
  <dcterms:modified xsi:type="dcterms:W3CDTF">2015-08-24T19:54:00Z</dcterms:modified>
  <cp:category/>
</cp:coreProperties>
</file>